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07D0A5" w14:textId="7AB6378A" w:rsidR="0055122C" w:rsidRPr="000C5BBF" w:rsidRDefault="0055122C" w:rsidP="007555A6">
      <w:pPr>
        <w:jc w:val="center"/>
        <w:rPr>
          <w:rFonts w:ascii="Arial Narrow" w:hAnsi="Arial Narrow" w:cs="Arial"/>
          <w:b/>
          <w:bCs/>
          <w:lang w:val="it-IT"/>
        </w:rPr>
      </w:pPr>
      <w:r w:rsidRPr="000C5BBF">
        <w:rPr>
          <w:rFonts w:ascii="Arial Narrow" w:hAnsi="Arial Narrow" w:cs="Arial"/>
          <w:b/>
          <w:bCs/>
          <w:lang w:val="it-IT"/>
        </w:rPr>
        <w:t xml:space="preserve">Determina del </w:t>
      </w:r>
      <w:sdt>
        <w:sdtPr>
          <w:rPr>
            <w:rFonts w:ascii="Arial Narrow" w:hAnsi="Arial Narrow" w:cs="Arial"/>
            <w:b/>
            <w:bCs/>
            <w:lang w:val="it-IT"/>
          </w:rPr>
          <w:id w:val="-112979615"/>
          <w:placeholder>
            <w:docPart w:val="DefaultPlaceholder_-1854013437"/>
          </w:placeholder>
          <w:date w:fullDate="2026-06-05T00:00:00Z">
            <w:dateFormat w:val="dd/MM/yyyy"/>
            <w:lid w:val="it-IT"/>
            <w:storeMappedDataAs w:val="dateTime"/>
            <w:calendar w:val="gregorian"/>
          </w:date>
        </w:sdtPr>
        <w:sdtContent>
          <w:r w:rsidR="00E67665">
            <w:rPr>
              <w:rFonts w:ascii="Arial Narrow" w:hAnsi="Arial Narrow" w:cs="Arial"/>
              <w:b/>
              <w:bCs/>
              <w:lang w:val="it-IT"/>
            </w:rPr>
            <w:t>0</w:t>
          </w:r>
          <w:r w:rsidR="009E78BD">
            <w:rPr>
              <w:rFonts w:ascii="Arial Narrow" w:hAnsi="Arial Narrow" w:cs="Arial"/>
              <w:b/>
              <w:bCs/>
              <w:lang w:val="it-IT"/>
            </w:rPr>
            <w:t>5</w:t>
          </w:r>
          <w:r w:rsidR="00C909EF">
            <w:rPr>
              <w:rFonts w:ascii="Arial Narrow" w:hAnsi="Arial Narrow" w:cs="Arial"/>
              <w:b/>
              <w:bCs/>
              <w:lang w:val="it-IT"/>
            </w:rPr>
            <w:t>/06</w:t>
          </w:r>
          <w:r w:rsidR="00EF18B7">
            <w:rPr>
              <w:rFonts w:ascii="Arial Narrow" w:hAnsi="Arial Narrow" w:cs="Arial"/>
              <w:b/>
              <w:bCs/>
              <w:lang w:val="it-IT"/>
            </w:rPr>
            <w:t>/</w:t>
          </w:r>
          <w:r w:rsidR="007D22A1" w:rsidRPr="000C5BBF">
            <w:rPr>
              <w:rFonts w:ascii="Arial Narrow" w:hAnsi="Arial Narrow" w:cs="Arial"/>
              <w:b/>
              <w:bCs/>
              <w:lang w:val="it-IT"/>
            </w:rPr>
            <w:t>2026</w:t>
          </w:r>
        </w:sdtContent>
      </w:sdt>
    </w:p>
    <w:p w14:paraId="6C06C668" w14:textId="77777777" w:rsidR="007555A6" w:rsidRPr="000C5BBF" w:rsidRDefault="007555A6" w:rsidP="007555A6">
      <w:pPr>
        <w:jc w:val="center"/>
        <w:rPr>
          <w:rFonts w:ascii="Arial Narrow" w:hAnsi="Arial Narrow" w:cs="Arial"/>
          <w:b/>
          <w:bCs/>
          <w:lang w:val="it-IT"/>
        </w:rPr>
      </w:pPr>
    </w:p>
    <w:p w14:paraId="377F02A1" w14:textId="2BE76819" w:rsidR="007555A6" w:rsidRPr="003F0E9A" w:rsidRDefault="00001D9F" w:rsidP="00460974">
      <w:pPr>
        <w:pStyle w:val="Default"/>
        <w:jc w:val="both"/>
        <w:rPr>
          <w:rFonts w:ascii="Arial Narrow" w:hAnsi="Arial Narrow" w:cs="Arial"/>
          <w:b/>
          <w:bCs/>
        </w:rPr>
      </w:pPr>
      <w:bookmarkStart w:id="0" w:name="_Hlk139558435"/>
      <w:bookmarkEnd w:id="0"/>
      <w:r>
        <w:rPr>
          <w:rFonts w:ascii="Arial Narrow" w:hAnsi="Arial Narrow"/>
          <w:b/>
          <w:bCs/>
          <w:caps/>
          <w:sz w:val="20"/>
          <w:szCs w:val="20"/>
        </w:rPr>
        <w:t>Oggetto: Determina DI AGGIUDICAZIONE per l’affidamento diretto, ai sensi dell’art. 50 comma 1, lettera b) del D.LGS 36/2023, relativa a ORDINE PER LACCETTI PORTA BADGE E PORTA BADGE 72° FESTIVAL PUCCINI</w:t>
      </w:r>
    </w:p>
    <w:p w14:paraId="0AB5C4A2" w14:textId="77777777" w:rsidR="00E67665" w:rsidRPr="000C5BBF" w:rsidRDefault="00E67665" w:rsidP="007555A6">
      <w:pPr>
        <w:jc w:val="both"/>
        <w:rPr>
          <w:rFonts w:ascii="Arial Narrow" w:eastAsia="Calibri" w:hAnsi="Arial Narrow" w:cs="Arial"/>
          <w:b/>
          <w:bCs/>
          <w:lang w:val="it-IT" w:eastAsia="en-US"/>
        </w:rPr>
      </w:pPr>
    </w:p>
    <w:p w14:paraId="6C03F9B2" w14:textId="64168CDC" w:rsidR="00C909EF" w:rsidRDefault="0055122C" w:rsidP="00C909EF">
      <w:pPr>
        <w:jc w:val="both"/>
        <w:rPr>
          <w:rFonts w:ascii="Arial Narrow" w:hAnsi="Arial Narrow" w:cs="Arial"/>
          <w:b/>
          <w:lang w:val="it-IT"/>
        </w:rPr>
      </w:pPr>
      <w:bookmarkStart w:id="1" w:name="_Hlk115880840"/>
      <w:r>
        <w:rPr>
          <w:rFonts w:ascii="Arial Narrow" w:hAnsi="Arial Narrow" w:cs="Arial"/>
          <w:b/>
          <w:lang w:val="it-IT"/>
        </w:rPr>
        <w:t>CIG N.</w:t>
      </w:r>
      <w:r>
        <w:rPr>
          <w:rFonts w:ascii="Lucida Grande" w:hAnsi="Lucida Grande" w:cs="Lucida Grande"/>
          <w:color w:val="222A44"/>
          <w:sz w:val="21"/>
          <w:szCs w:val="21"/>
          <w:shd w:val="clear" w:color="auto" w:fill="FFFFFF"/>
          <w:lang w:val="it-IT"/>
        </w:rPr>
        <w:t xml:space="preserve"> </w:t>
      </w:r>
      <w:r>
        <w:rPr>
          <w:rFonts w:ascii="Arial Narrow" w:hAnsi="Arial Narrow" w:cs="Arial"/>
          <w:b/>
          <w:sz w:val="22"/>
          <w:szCs w:val="22"/>
          <w:lang w:val="it-IT"/>
        </w:rPr>
        <w:t>BBEE62C2B5</w:t>
      </w:r>
    </w:p>
    <w:p w14:paraId="045D5244" w14:textId="77777777" w:rsidR="00D13CD9" w:rsidRPr="00D13CD9" w:rsidRDefault="00D13CD9" w:rsidP="00C909EF">
      <w:pPr>
        <w:jc w:val="both"/>
        <w:rPr>
          <w:rFonts w:ascii="Arial Narrow" w:hAnsi="Arial Narrow" w:cs="Calibri"/>
          <w:b/>
          <w:caps/>
          <w:lang w:val="it-IT"/>
        </w:rPr>
      </w:pPr>
    </w:p>
    <w:p w14:paraId="236F333E" w14:textId="03417B04" w:rsidR="007D22A1" w:rsidRPr="000C5BBF" w:rsidRDefault="007D22A1" w:rsidP="007555A6">
      <w:pPr>
        <w:spacing w:after="80"/>
        <w:contextualSpacing/>
        <w:jc w:val="both"/>
        <w:rPr>
          <w:rFonts w:ascii="Arial Narrow" w:hAnsi="Arial Narrow" w:cs="Calibri"/>
          <w:bCs/>
          <w:caps/>
          <w:lang w:val="it-IT"/>
        </w:rPr>
      </w:pPr>
      <w:r w:rsidRPr="000C5BBF">
        <w:rPr>
          <w:rFonts w:ascii="Arial Narrow" w:hAnsi="Arial Narrow" w:cs="Calibri"/>
          <w:b/>
          <w:caps/>
          <w:lang w:val="it-IT"/>
        </w:rPr>
        <w:t>VISTO</w:t>
      </w:r>
      <w:r w:rsidRPr="000C5BBF">
        <w:rPr>
          <w:rFonts w:ascii="Arial Narrow" w:hAnsi="Arial Narrow" w:cs="Calibri"/>
          <w:bCs/>
          <w:caps/>
          <w:lang w:val="it-IT"/>
        </w:rPr>
        <w:t xml:space="preserve"> </w:t>
      </w:r>
      <w:r w:rsidRPr="000C5BBF">
        <w:rPr>
          <w:rFonts w:ascii="Arial Narrow" w:hAnsi="Arial Narrow" w:cs="Calibri"/>
          <w:bCs/>
          <w:lang w:val="it-IT"/>
        </w:rPr>
        <w:t>l’art. 14 del decreto legislativo 31 marzo 2023, n. 36 “codice dei contratti pubblici in attuazione dell'articolo 1 della legge 21 giugno 2022, n. 78, recante delega al governo in materia di contratti pubblici” (di seguito “d.lgs. 36/2023”) individua le soglie di rilevanza europea ai fini della applicazione delle procedure da esso disciplinato;</w:t>
      </w:r>
    </w:p>
    <w:p w14:paraId="7670C226" w14:textId="77777777" w:rsidR="007D22A1" w:rsidRPr="000C5BBF" w:rsidRDefault="007D22A1" w:rsidP="007555A6">
      <w:pPr>
        <w:jc w:val="both"/>
        <w:rPr>
          <w:rFonts w:ascii="Arial Narrow" w:hAnsi="Arial Narrow" w:cs="Calibri"/>
          <w:lang w:val="it-IT"/>
        </w:rPr>
      </w:pPr>
      <w:r w:rsidRPr="000C5BBF">
        <w:rPr>
          <w:rFonts w:ascii="Arial Narrow" w:hAnsi="Arial Narrow" w:cs="Calibri"/>
          <w:b/>
          <w:caps/>
          <w:lang w:val="it-IT"/>
        </w:rPr>
        <w:t>VISTO</w:t>
      </w:r>
      <w:r w:rsidRPr="000C5BBF">
        <w:rPr>
          <w:rFonts w:ascii="Arial Narrow" w:hAnsi="Arial Narrow" w:cs="Calibri"/>
          <w:caps/>
          <w:lang w:val="it-IT"/>
        </w:rPr>
        <w:t xml:space="preserve"> </w:t>
      </w:r>
      <w:r w:rsidRPr="000C5BBF">
        <w:rPr>
          <w:rFonts w:ascii="Arial Narrow" w:hAnsi="Arial Narrow" w:cs="Calibri"/>
          <w:lang w:val="it-IT"/>
        </w:rPr>
        <w:t>l’art. 50, comma 1 lettera b) dispone che le Stazioni Appaltanti possono procedere all’</w:t>
      </w:r>
      <w:r w:rsidRPr="000C5BBF">
        <w:rPr>
          <w:rFonts w:ascii="Arial Narrow" w:hAnsi="Arial Narrow" w:cs="Calibri"/>
          <w:i/>
          <w:iCs/>
          <w:lang w:val="it-IT"/>
        </w:rPr>
        <w:t>affidamento diretto dei servizi e forniture, ivi compresi i servizi di ingegneria e architettura e l'attività di progettazione, di importo inferiore a 140.000 euro, anche senza consultazione di più operatori economici, assicurando che siano scelti soggetti in possesso di documentate esperienze pregresse idonee all’esecuzione delle prestazioni contrattuali, anche individuati tra gli iscritti in elenchi o albi istituiti dalla stazione appaltante</w:t>
      </w:r>
      <w:r w:rsidRPr="000C5BBF">
        <w:rPr>
          <w:rFonts w:ascii="Arial Narrow" w:hAnsi="Arial Narrow" w:cs="Calibri"/>
          <w:lang w:val="it-IT"/>
        </w:rPr>
        <w:t>;</w:t>
      </w:r>
    </w:p>
    <w:p w14:paraId="31AA4A33" w14:textId="77777777" w:rsidR="007D22A1" w:rsidRPr="000C5BBF" w:rsidRDefault="007D22A1" w:rsidP="007555A6">
      <w:pPr>
        <w:jc w:val="both"/>
        <w:rPr>
          <w:rFonts w:ascii="Arial Narrow" w:hAnsi="Arial Narrow" w:cs="Calibri"/>
          <w:caps/>
          <w:lang w:val="it-IT"/>
        </w:rPr>
      </w:pPr>
      <w:r w:rsidRPr="000C5BBF">
        <w:rPr>
          <w:rFonts w:ascii="Arial Narrow" w:hAnsi="Arial Narrow" w:cs="Calibri"/>
          <w:b/>
          <w:lang w:val="it-IT"/>
        </w:rPr>
        <w:t>CONSIDERATA</w:t>
      </w:r>
      <w:r w:rsidRPr="000C5BBF">
        <w:rPr>
          <w:rFonts w:ascii="Arial Narrow" w:hAnsi="Arial Narrow" w:cs="Calibri"/>
          <w:lang w:val="it-IT"/>
        </w:rPr>
        <w:t xml:space="preserve"> la necessità di individuare l’operatore economico a cui affidare il contratto d’appalto relativo a quanto in oggetto;</w:t>
      </w:r>
    </w:p>
    <w:p w14:paraId="5AEE3130" w14:textId="497230B7" w:rsidR="007555A6" w:rsidRPr="000C5BBF" w:rsidRDefault="007D22A1" w:rsidP="007555A6">
      <w:pPr>
        <w:spacing w:after="80"/>
        <w:contextualSpacing/>
        <w:jc w:val="both"/>
        <w:rPr>
          <w:rFonts w:ascii="Arial Narrow" w:hAnsi="Arial Narrow" w:cs="Calibri"/>
          <w:lang w:val="it-IT"/>
        </w:rPr>
      </w:pPr>
      <w:r w:rsidRPr="000C5BBF">
        <w:rPr>
          <w:rFonts w:ascii="Arial Narrow" w:hAnsi="Arial Narrow" w:cs="Calibri"/>
          <w:b/>
          <w:bCs/>
          <w:lang w:val="it-IT"/>
        </w:rPr>
        <w:t>VISTO</w:t>
      </w:r>
      <w:r w:rsidRPr="000C5BBF">
        <w:rPr>
          <w:rFonts w:ascii="Arial Narrow" w:hAnsi="Arial Narrow" w:cs="Calibri"/>
          <w:lang w:val="it-IT"/>
        </w:rPr>
        <w:t xml:space="preserve"> l’art. 49 del d.lgs. 36/2023 impone il rispetto del principio di rotazione degli affidamenti per i contratti di importo inferiore alle soglie europee, prevedendo una deroga per gli affidamenti diretti di importo inferiore a 5.000 euro;</w:t>
      </w:r>
    </w:p>
    <w:p w14:paraId="38CF09F1" w14:textId="1E94B1B5" w:rsidR="007555A6" w:rsidRPr="000C5BBF" w:rsidRDefault="007D22A1" w:rsidP="007555A6">
      <w:pPr>
        <w:spacing w:after="80"/>
        <w:contextualSpacing/>
        <w:jc w:val="both"/>
        <w:rPr>
          <w:rFonts w:ascii="Arial Narrow" w:hAnsi="Arial Narrow" w:cs="Calibri"/>
          <w:lang w:val="it-IT"/>
        </w:rPr>
      </w:pPr>
      <w:r w:rsidRPr="000C5BBF">
        <w:rPr>
          <w:rFonts w:ascii="Arial Narrow" w:eastAsia="Calibri" w:hAnsi="Arial Narrow" w:cs="Calibri"/>
          <w:b/>
          <w:bCs/>
          <w:lang w:val="it-IT" w:eastAsia="en-US"/>
        </w:rPr>
        <w:t>VISTO</w:t>
      </w:r>
      <w:r w:rsidRPr="000C5BBF">
        <w:rPr>
          <w:rFonts w:ascii="Arial Narrow" w:eastAsia="Calibri" w:hAnsi="Arial Narrow"/>
          <w:lang w:val="it-IT" w:eastAsia="en-US"/>
        </w:rPr>
        <w:t xml:space="preserve"> </w:t>
      </w:r>
      <w:r w:rsidRPr="000C5BBF">
        <w:rPr>
          <w:rFonts w:ascii="Arial Narrow" w:hAnsi="Arial Narrow" w:cs="Calibri"/>
          <w:lang w:val="it-IT"/>
        </w:rPr>
        <w:t>l’</w:t>
      </w:r>
      <w:hyperlink r:id="rId6" w:history="1">
        <w:r w:rsidRPr="000C5BBF">
          <w:rPr>
            <w:rFonts w:ascii="Arial Narrow" w:hAnsi="Arial Narrow" w:cs="Calibri"/>
            <w:lang w:val="it-IT"/>
          </w:rPr>
          <w:t>art. 17 del d.lgs. 36/2023</w:t>
        </w:r>
      </w:hyperlink>
      <w:r w:rsidRPr="000C5BBF">
        <w:rPr>
          <w:rFonts w:ascii="Arial Narrow" w:hAnsi="Arial Narrow" w:cs="Calibri"/>
          <w:lang w:val="it-IT"/>
        </w:rPr>
        <w:t xml:space="preserve"> stabilisce che, prima di avviare una procedura di affidamento, le stazioni appaltanti individuino - con determina a contrarre - gli elementi essenziali del contratto e i criteri di selezione degli operatori economici e delle offerte e che tale atto, in ipotesi di affidamento diretto, individui anche, in modo semplificato, l’oggetto e l’importo dell’affidamento, il contraente scelto e le ragioni della sua scelta e il possesso dei requisiti richiesti;</w:t>
      </w:r>
    </w:p>
    <w:p w14:paraId="12C9953C" w14:textId="7EE1D5AB" w:rsidR="007D22A1" w:rsidRPr="000C5BBF" w:rsidRDefault="007D22A1" w:rsidP="007555A6">
      <w:pPr>
        <w:spacing w:after="80"/>
        <w:contextualSpacing/>
        <w:jc w:val="both"/>
        <w:rPr>
          <w:rFonts w:ascii="Arial Narrow" w:hAnsi="Arial Narrow" w:cs="Calibri"/>
          <w:lang w:val="it-IT"/>
        </w:rPr>
      </w:pPr>
      <w:r w:rsidRPr="000C5BBF">
        <w:rPr>
          <w:rFonts w:ascii="Arial Narrow" w:hAnsi="Arial Narrow" w:cs="Calibri"/>
          <w:b/>
          <w:bCs/>
          <w:lang w:val="it-IT"/>
        </w:rPr>
        <w:t>VISTO</w:t>
      </w:r>
      <w:r w:rsidRPr="000C5BBF">
        <w:rPr>
          <w:rFonts w:ascii="Arial Narrow" w:hAnsi="Arial Narrow" w:cs="Calibri"/>
          <w:lang w:val="it-IT"/>
        </w:rPr>
        <w:t xml:space="preserve"> il </w:t>
      </w:r>
      <w:hyperlink r:id="rId7" w:history="1">
        <w:r w:rsidRPr="000C5BBF">
          <w:rPr>
            <w:rFonts w:ascii="Arial Narrow" w:hAnsi="Arial Narrow" w:cs="Calibri"/>
            <w:lang w:val="it-IT"/>
          </w:rPr>
          <w:t>d.lgs. 33/2013</w:t>
        </w:r>
      </w:hyperlink>
      <w:r w:rsidRPr="000C5BBF">
        <w:rPr>
          <w:rFonts w:ascii="Arial Narrow" w:hAnsi="Arial Narrow" w:cs="Calibri"/>
          <w:lang w:val="it-IT"/>
        </w:rPr>
        <w:t xml:space="preserve"> e l’</w:t>
      </w:r>
      <w:hyperlink r:id="rId8" w:history="1">
        <w:r w:rsidRPr="000C5BBF">
          <w:rPr>
            <w:rFonts w:ascii="Arial Narrow" w:hAnsi="Arial Narrow" w:cs="Calibri"/>
            <w:lang w:val="it-IT"/>
          </w:rPr>
          <w:t>art. 28, comma 3 del d.lgs. 36/2023</w:t>
        </w:r>
      </w:hyperlink>
      <w:r w:rsidRPr="000C5BBF">
        <w:rPr>
          <w:rFonts w:ascii="Arial Narrow" w:hAnsi="Arial Narrow" w:cs="Calibri"/>
          <w:lang w:val="it-IT"/>
        </w:rPr>
        <w:t>, in materia di amministrazione trasparente;</w:t>
      </w:r>
    </w:p>
    <w:p w14:paraId="2CC90EAE" w14:textId="791C540D" w:rsidR="007555A6" w:rsidRPr="000C5BBF" w:rsidRDefault="007D22A1" w:rsidP="007555A6">
      <w:pPr>
        <w:jc w:val="both"/>
        <w:rPr>
          <w:rFonts w:ascii="Arial Narrow" w:hAnsi="Arial Narrow" w:cs="Calibri"/>
          <w:lang w:val="it-IT"/>
        </w:rPr>
      </w:pPr>
      <w:r w:rsidRPr="000C5BBF">
        <w:rPr>
          <w:rFonts w:ascii="Arial Narrow" w:hAnsi="Arial Narrow" w:cs="Calibri"/>
          <w:b/>
          <w:bCs/>
          <w:lang w:val="it-IT"/>
        </w:rPr>
        <w:t xml:space="preserve">VISTO </w:t>
      </w:r>
      <w:r w:rsidRPr="000C5BBF">
        <w:rPr>
          <w:rFonts w:ascii="Arial Narrow" w:hAnsi="Arial Narrow" w:cs="Calibri"/>
          <w:lang w:val="it-IT"/>
        </w:rPr>
        <w:t xml:space="preserve">il Regolamento degli acquisti della Fondazione Festival Pucciniano approvato in data </w:t>
      </w:r>
      <w:r w:rsidR="00CB25FF" w:rsidRPr="000C5BBF">
        <w:rPr>
          <w:rFonts w:ascii="Arial Narrow" w:hAnsi="Arial Narrow" w:cs="Calibri"/>
          <w:lang w:val="it-IT"/>
        </w:rPr>
        <w:t>30 giugno 2025</w:t>
      </w:r>
      <w:r w:rsidRPr="000C5BBF">
        <w:rPr>
          <w:rFonts w:ascii="Arial Narrow" w:hAnsi="Arial Narrow" w:cs="Calibri"/>
          <w:lang w:val="it-IT"/>
        </w:rPr>
        <w:t>;</w:t>
      </w:r>
    </w:p>
    <w:p w14:paraId="60000C9B" w14:textId="77777777" w:rsidR="00887A67" w:rsidRDefault="00887A67" w:rsidP="007555A6">
      <w:pPr>
        <w:jc w:val="both"/>
        <w:rPr>
          <w:rFonts w:ascii="Arial Narrow" w:hAnsi="Arial Narrow" w:cs="Calibri"/>
          <w:b/>
          <w:caps/>
          <w:lang w:val="it-IT"/>
        </w:rPr>
      </w:pPr>
    </w:p>
    <w:p w14:paraId="0B13AD1B" w14:textId="58B532A3" w:rsidR="007555A6" w:rsidRPr="00E67665" w:rsidRDefault="00887A67" w:rsidP="009E78BD">
      <w:pPr>
        <w:jc w:val="both"/>
        <w:rPr>
          <w:rFonts w:ascii="Arial Narrow" w:hAnsi="Arial Narrow" w:cs="Calibri"/>
          <w:b/>
          <w:bCs/>
          <w:lang w:val="it-IT"/>
        </w:rPr>
      </w:pPr>
      <w:proofErr w:type="gramStart"/>
      <w:proofErr w:type="gramEnd"/>
      <w:r>
        <w:rPr>
          <w:rFonts w:ascii="Arial Narrow" w:hAnsi="Arial Narrow" w:cs="Calibri"/>
          <w:b/>
          <w:bCs/>
          <w:lang w:val="it-IT"/>
        </w:rPr>
        <w:t>CONSIDERATO</w:t>
      </w:r>
      <w:r>
        <w:rPr>
          <w:rFonts w:ascii="Arial Narrow" w:hAnsi="Arial Narrow" w:cs="Calibri"/>
          <w:lang w:val="it-IT"/>
        </w:rPr>
        <w:t xml:space="preserve"> che l’operatore economico </w:t>
      </w:r>
      <w:r>
        <w:rPr>
          <w:rFonts w:ascii="Arial Narrow" w:hAnsi="Arial Narrow" w:cs="Calibri"/>
          <w:b/>
          <w:bCs/>
          <w:lang w:val="it-IT"/>
        </w:rPr>
        <w:t>SETON - BRADY ITALIA SRL - P.IVA 11484330151</w:t>
      </w:r>
      <w:r>
        <w:rPr>
          <w:rFonts w:ascii="Arial Narrow" w:hAnsi="Arial Narrow" w:cs="Calibri"/>
          <w:lang w:val="it-IT"/>
        </w:rPr>
        <w:t xml:space="preserve"> si è reso favorevole allo svolgimento dell’appalto per un importo escluso IVA di Euro 562,00;</w:t>
      </w:r>
    </w:p>
    <w:p w14:paraId="5EF947DC" w14:textId="77777777" w:rsidR="00887A67" w:rsidRDefault="00887A67" w:rsidP="007555A6">
      <w:pPr>
        <w:jc w:val="both"/>
        <w:rPr>
          <w:rFonts w:ascii="Arial Narrow" w:hAnsi="Arial Narrow" w:cs="Calibri"/>
          <w:b/>
          <w:caps/>
          <w:lang w:val="it-IT"/>
        </w:rPr>
      </w:pPr>
    </w:p>
    <w:p w14:paraId="44B93F61" w14:textId="2A06B923" w:rsidR="007555A6" w:rsidRPr="000C5BBF" w:rsidRDefault="007D22A1" w:rsidP="007555A6">
      <w:pPr>
        <w:jc w:val="both"/>
        <w:rPr>
          <w:rFonts w:ascii="Arial Narrow" w:hAnsi="Arial Narrow" w:cs="Calibri"/>
          <w:lang w:val="it-IT"/>
        </w:rPr>
      </w:pPr>
      <w:r w:rsidRPr="000C5BBF">
        <w:rPr>
          <w:rFonts w:ascii="Arial Narrow" w:hAnsi="Arial Narrow" w:cs="Calibri"/>
          <w:b/>
          <w:caps/>
          <w:lang w:val="it-IT"/>
        </w:rPr>
        <w:t xml:space="preserve">considerato ALTRESì </w:t>
      </w:r>
      <w:r w:rsidRPr="000C5BBF">
        <w:rPr>
          <w:rFonts w:ascii="Arial Narrow" w:hAnsi="Arial Narrow" w:cs="Calibri"/>
          <w:lang w:val="it-IT"/>
        </w:rPr>
        <w:t>che l’offerta presentata</w:t>
      </w:r>
      <w:r w:rsidRPr="000C5BBF">
        <w:rPr>
          <w:rFonts w:ascii="Arial Narrow" w:hAnsi="Arial Narrow" w:cs="Calibri"/>
          <w:b/>
          <w:caps/>
          <w:lang w:val="it-IT"/>
        </w:rPr>
        <w:t xml:space="preserve"> </w:t>
      </w:r>
      <w:r w:rsidRPr="000C5BBF">
        <w:rPr>
          <w:rFonts w:ascii="Arial Narrow" w:hAnsi="Arial Narrow" w:cs="Calibri"/>
          <w:lang w:val="it-IT"/>
        </w:rPr>
        <w:t xml:space="preserve">è stata ritenuta rispondente alle esigenze della </w:t>
      </w:r>
      <w:r w:rsidR="007555A6" w:rsidRPr="000C5BBF">
        <w:rPr>
          <w:rFonts w:ascii="Arial Narrow" w:hAnsi="Arial Narrow" w:cs="Calibri"/>
          <w:lang w:val="it-IT"/>
        </w:rPr>
        <w:t>F</w:t>
      </w:r>
      <w:r w:rsidRPr="000C5BBF">
        <w:rPr>
          <w:rFonts w:ascii="Arial Narrow" w:hAnsi="Arial Narrow" w:cs="Calibri"/>
          <w:lang w:val="it-IT"/>
        </w:rPr>
        <w:t>ondazione;</w:t>
      </w:r>
    </w:p>
    <w:p w14:paraId="7E7EF578" w14:textId="77777777" w:rsidR="007555A6" w:rsidRPr="000C5BBF" w:rsidRDefault="007D22A1" w:rsidP="007555A6">
      <w:pPr>
        <w:jc w:val="both"/>
        <w:rPr>
          <w:rFonts w:ascii="Arial Narrow" w:hAnsi="Arial Narrow" w:cs="Calibri"/>
          <w:lang w:val="it-IT"/>
        </w:rPr>
      </w:pPr>
      <w:r w:rsidRPr="000C5BBF">
        <w:rPr>
          <w:rFonts w:ascii="Arial Narrow" w:hAnsi="Arial Narrow" w:cs="Calibri"/>
          <w:b/>
          <w:bCs/>
          <w:lang w:val="it-IT"/>
        </w:rPr>
        <w:t xml:space="preserve">VERIFICATO </w:t>
      </w:r>
      <w:r w:rsidRPr="000C5BBF">
        <w:rPr>
          <w:rFonts w:ascii="Arial Narrow" w:hAnsi="Arial Narrow" w:cs="Calibri"/>
          <w:lang w:val="it-IT"/>
        </w:rPr>
        <w:t xml:space="preserve">il possesso dei requisiti richiesti e con pregresse e documentate esperienze idonee all’esecuzione delle prestazioni oggetto del </w:t>
      </w:r>
      <w:r w:rsidR="007555A6" w:rsidRPr="000C5BBF">
        <w:rPr>
          <w:rFonts w:ascii="Arial Narrow" w:hAnsi="Arial Narrow" w:cs="Calibri"/>
          <w:lang w:val="it-IT"/>
        </w:rPr>
        <w:t>presente affidamento</w:t>
      </w:r>
      <w:r w:rsidRPr="000C5BBF">
        <w:rPr>
          <w:rFonts w:ascii="Arial Narrow" w:hAnsi="Arial Narrow" w:cs="Calibri"/>
          <w:lang w:val="it-IT"/>
        </w:rPr>
        <w:t>;</w:t>
      </w:r>
    </w:p>
    <w:p w14:paraId="48174C04" w14:textId="23D5E59F" w:rsidR="007D22A1" w:rsidRPr="000C5BBF" w:rsidRDefault="007D22A1" w:rsidP="007555A6">
      <w:pPr>
        <w:jc w:val="both"/>
        <w:rPr>
          <w:rFonts w:ascii="Arial Narrow" w:hAnsi="Arial Narrow" w:cs="Calibri"/>
          <w:lang w:val="it-IT"/>
        </w:rPr>
      </w:pPr>
      <w:r w:rsidRPr="000C5BBF">
        <w:rPr>
          <w:rFonts w:ascii="Arial Narrow" w:hAnsi="Arial Narrow" w:cs="Calibri"/>
          <w:b/>
          <w:bCs/>
          <w:lang w:val="it-IT"/>
        </w:rPr>
        <w:t xml:space="preserve">ACCERTATO </w:t>
      </w:r>
      <w:r w:rsidRPr="000C5BBF">
        <w:rPr>
          <w:rFonts w:ascii="Arial Narrow" w:hAnsi="Arial Narrow" w:cs="Calibri"/>
          <w:lang w:val="it-IT"/>
        </w:rPr>
        <w:t>che la disponibilità finanziaria sul bilancio preventivo della Fondazione Festival Pucciniano è congrua per accogliere la spesa stimata per l’affidamento del servizio in esame;</w:t>
      </w:r>
    </w:p>
    <w:p w14:paraId="40CC1523" w14:textId="77777777" w:rsidR="007D22A1" w:rsidRPr="000C5BBF" w:rsidRDefault="007D22A1" w:rsidP="007555A6">
      <w:pPr>
        <w:spacing w:after="200"/>
        <w:jc w:val="both"/>
        <w:rPr>
          <w:rFonts w:ascii="Arial Narrow" w:hAnsi="Arial Narrow" w:cs="Calibri"/>
          <w:lang w:val="it-IT"/>
        </w:rPr>
      </w:pPr>
      <w:r w:rsidRPr="000C5BBF">
        <w:rPr>
          <w:rFonts w:ascii="Arial Narrow" w:hAnsi="Arial Narrow" w:cs="Calibri"/>
          <w:b/>
          <w:bCs/>
          <w:lang w:val="it-IT"/>
        </w:rPr>
        <w:t xml:space="preserve">DICHIARATO </w:t>
      </w:r>
      <w:r w:rsidRPr="000C5BBF">
        <w:rPr>
          <w:rFonts w:ascii="Arial Narrow" w:hAnsi="Arial Narrow" w:cs="Calibri"/>
          <w:lang w:val="it-IT"/>
        </w:rPr>
        <w:t>ai sensi dell’art. 47 del D.P.R. n. 445/2000 che, per quanto a propria conoscenza, non sussistono cause di incompatibilità o conflitto di interesse nella procedura né, direttamente o indirettamente, interessi finanziari, economici o altri interessi personali che possono essere percepiti come una minaccia all’imparzialità e indipendenza nel contesto della procedura di appalto e che, in particolare, non ricorre nessuna delle situazioni di conflitto di interesse previste dall’articolo 7 del D.P.R. n. 62/2013 e dall’art. 16, comma 4, del D.LGS. n. 36/2023.</w:t>
      </w:r>
    </w:p>
    <w:p w14:paraId="2E0DED95" w14:textId="61801B7E" w:rsidR="00F41A63" w:rsidRPr="000C5BBF" w:rsidRDefault="00F41A63" w:rsidP="007555A6">
      <w:pPr>
        <w:pStyle w:val="Rientrocorpodeltesto21"/>
        <w:tabs>
          <w:tab w:val="left" w:pos="720"/>
        </w:tabs>
        <w:suppressAutoHyphens w:val="0"/>
        <w:overflowPunct/>
        <w:autoSpaceDE/>
        <w:autoSpaceDN w:val="0"/>
        <w:spacing w:after="0" w:line="240" w:lineRule="auto"/>
        <w:ind w:left="0"/>
        <w:jc w:val="both"/>
        <w:rPr>
          <w:rFonts w:ascii="Arial Narrow" w:hAnsi="Arial Narrow" w:cs="Calibri"/>
        </w:rPr>
      </w:pPr>
      <w:r w:rsidRPr="000C5BBF">
        <w:rPr>
          <w:rFonts w:ascii="Arial Narrow" w:hAnsi="Arial Narrow" w:cs="Calibri"/>
        </w:rPr>
        <w:t xml:space="preserve">Tutto ciò premesso, </w:t>
      </w:r>
    </w:p>
    <w:p w14:paraId="676034FC" w14:textId="77777777" w:rsidR="00F41A63" w:rsidRPr="000C5BBF" w:rsidRDefault="00F41A63" w:rsidP="007555A6">
      <w:pPr>
        <w:pStyle w:val="Rientrocorpodeltesto21"/>
        <w:tabs>
          <w:tab w:val="left" w:pos="720"/>
        </w:tabs>
        <w:suppressAutoHyphens w:val="0"/>
        <w:overflowPunct/>
        <w:autoSpaceDE/>
        <w:autoSpaceDN w:val="0"/>
        <w:spacing w:after="0" w:line="240" w:lineRule="auto"/>
        <w:ind w:left="0"/>
        <w:jc w:val="center"/>
        <w:rPr>
          <w:rFonts w:ascii="Arial Narrow" w:hAnsi="Arial Narrow" w:cs="Calibri"/>
          <w:b/>
        </w:rPr>
      </w:pPr>
      <w:r w:rsidRPr="000C5BBF">
        <w:rPr>
          <w:rFonts w:ascii="Arial Narrow" w:hAnsi="Arial Narrow" w:cs="Calibri"/>
          <w:b/>
        </w:rPr>
        <w:t>DISPONE</w:t>
      </w:r>
    </w:p>
    <w:p w14:paraId="6ACDD11A" w14:textId="6D6F6569" w:rsidR="004971A7" w:rsidRPr="00AC3C18" w:rsidRDefault="00001D9F" w:rsidP="004971A7">
      <w:pPr>
        <w:jc w:val="both"/>
        <w:rPr>
          <w:rFonts w:ascii="Arial Narrow" w:hAnsi="Arial Narrow" w:cs="Calibri"/>
          <w:b/>
          <w:bCs/>
          <w:lang w:val="it-IT"/>
        </w:rPr>
      </w:pPr>
      <w:proofErr w:type="gramStart"/>
      <w:proofErr w:type="gramEnd"/>
      <w:r>
        <w:rPr>
          <w:rFonts w:ascii="Arial Narrow" w:hAnsi="Arial Narrow" w:cs="Calibri"/>
          <w:lang w:val="it-IT" w:eastAsia="ar-SA"/>
        </w:rPr>
        <w:t xml:space="preserve">L’affidamento di quanto in oggetto all’operatore economico </w:t>
      </w:r>
      <w:r>
        <w:rPr>
          <w:rFonts w:ascii="Arial Narrow" w:hAnsi="Arial Narrow" w:cs="Calibri"/>
          <w:b/>
          <w:bCs/>
          <w:lang w:val="it-IT"/>
        </w:rPr>
        <w:t>SETON - BRADY ITALIA SRL - P.IVA 11484330151</w:t>
      </w:r>
      <w:r>
        <w:rPr>
          <w:rFonts w:ascii="Arial Narrow" w:hAnsi="Arial Narrow" w:cs="Calibri"/>
          <w:lang w:val="it-IT" w:eastAsia="ar-SA"/>
        </w:rPr>
        <w:t xml:space="preserve"> per un importo escluso IVA di Euro 562,00.</w:t>
      </w:r>
    </w:p>
    <w:p w14:paraId="2CAAEA30" w14:textId="74DBBC77" w:rsidR="00AC3C18" w:rsidRDefault="00AC3C18" w:rsidP="007555A6">
      <w:pPr>
        <w:jc w:val="both"/>
        <w:rPr>
          <w:rFonts w:ascii="Arial Narrow" w:hAnsi="Arial Narrow" w:cs="Calibri"/>
          <w:lang w:val="it-IT"/>
        </w:rPr>
      </w:pPr>
    </w:p>
    <w:p w14:paraId="5E636F12" w14:textId="0AE985F0" w:rsidR="00001D9F" w:rsidRPr="000C5BBF" w:rsidRDefault="00001D9F" w:rsidP="007555A6">
      <w:pPr>
        <w:jc w:val="both"/>
        <w:rPr>
          <w:rFonts w:ascii="Arial Narrow" w:hAnsi="Arial Narrow" w:cs="Calibri"/>
          <w:lang w:val="it-IT" w:eastAsia="ar-SA"/>
        </w:rPr>
      </w:pPr>
      <w:r w:rsidRPr="000C5BBF">
        <w:rPr>
          <w:rFonts w:ascii="Arial Narrow" w:hAnsi="Arial Narrow" w:cs="Calibri"/>
          <w:lang w:val="it-IT"/>
        </w:rPr>
        <w:t>Il fornitore, in possesso delle caratteristiche tecniche necessarie e dei requisiti tecnico-professionali idonei, è stato scelto perché ha presentato un’offerta il cui prezzo è congruo in relazione all’oggetto dell’appalto.</w:t>
      </w:r>
    </w:p>
    <w:bookmarkEnd w:id="1"/>
    <w:p w14:paraId="6FD32635" w14:textId="77777777" w:rsidR="00887A67" w:rsidRDefault="00887A67" w:rsidP="007555A6">
      <w:pPr>
        <w:jc w:val="both"/>
        <w:rPr>
          <w:rFonts w:ascii="Arial Narrow" w:eastAsia="Calibri" w:hAnsi="Arial Narrow" w:cs="Arial"/>
          <w:lang w:val="it-IT" w:eastAsia="en-US"/>
        </w:rPr>
      </w:pPr>
    </w:p>
    <w:p w14:paraId="665FC0EE" w14:textId="57C9B289" w:rsidR="0055122C" w:rsidRPr="000C5BBF" w:rsidRDefault="00887A67" w:rsidP="007555A6">
      <w:pPr>
        <w:jc w:val="both"/>
        <w:rPr>
          <w:rFonts w:ascii="Arial Narrow" w:eastAsia="Calibri" w:hAnsi="Arial Narrow" w:cs="Arial"/>
          <w:lang w:val="it-IT" w:eastAsia="en-US"/>
        </w:rPr>
      </w:pPr>
      <w:r>
        <w:rPr>
          <w:rFonts w:ascii="Arial Narrow" w:eastAsia="Calibri" w:hAnsi="Arial Narrow" w:cs="Arial"/>
          <w:lang w:val="it-IT" w:eastAsia="en-US"/>
        </w:rPr>
        <w:t>Il Responsabile Unico del Progetto di cui all’art. 15 del D.LGS. n. 36/2023 è Andrea Maionchi, ai sensi dell’art. 5 del Regolamento degli Acquisti della Fondazione Festival Pucciniano.</w:t>
      </w:r>
    </w:p>
    <w:p w14:paraId="0465CB4F" w14:textId="77777777" w:rsidR="0055122C" w:rsidRPr="000C5BBF" w:rsidRDefault="0055122C" w:rsidP="007555A6">
      <w:pPr>
        <w:jc w:val="both"/>
        <w:rPr>
          <w:rFonts w:ascii="Arial Narrow" w:eastAsia="Calibri" w:hAnsi="Arial Narrow" w:cs="Arial"/>
          <w:lang w:val="it-IT" w:eastAsia="en-US"/>
        </w:rPr>
      </w:pPr>
    </w:p>
    <w:p w14:paraId="5035419C" w14:textId="6E835E0D" w:rsidR="0055122C" w:rsidRPr="000C5BBF" w:rsidRDefault="0055122C" w:rsidP="007555A6">
      <w:pPr>
        <w:rPr>
          <w:rFonts w:ascii="Arial Narrow" w:eastAsia="Calibri" w:hAnsi="Arial Narrow" w:cs="Arial"/>
          <w:lang w:val="it-IT" w:eastAsia="en-US"/>
        </w:rPr>
      </w:pPr>
      <w:r>
        <w:rPr>
          <w:rFonts w:ascii="Arial Narrow" w:eastAsia="Calibri" w:hAnsi="Arial Narrow" w:cs="Arial"/>
          <w:lang w:val="it-IT" w:eastAsia="en-US"/>
        </w:rPr>
        <w:t>Andrea Maionchi</w:t>
      </w:r>
    </w:p>
    <w:p w14:paraId="0FB5E52B" w14:textId="77777777" w:rsidR="007D22A1" w:rsidRPr="000C5BBF" w:rsidRDefault="007D22A1" w:rsidP="007555A6">
      <w:pPr>
        <w:rPr>
          <w:rFonts w:ascii="Arial Narrow" w:eastAsia="Calibri" w:hAnsi="Arial Narrow" w:cs="Arial"/>
          <w:lang w:val="x-none" w:eastAsia="en-US"/>
        </w:rPr>
      </w:pPr>
      <w:r>
        <w:rPr>
          <w:rFonts w:ascii="Arial Narrow" w:eastAsia="Calibri" w:hAnsi="Arial Narrow" w:cs="Arial"/>
          <w:lang w:val="x-none" w:eastAsia="en-US"/>
        </w:rPr>
        <w:t>Il Responsabile Unico del Progetto</w:t>
      </w:r>
    </w:p>
    <w:p w14:paraId="21EE8F89" w14:textId="2F273F58" w:rsidR="0055122C" w:rsidRPr="000C5BBF" w:rsidRDefault="00C31E6A" w:rsidP="007555A6">
      <w:pPr>
        <w:rPr>
          <w:rFonts w:ascii="Arial Narrow" w:eastAsia="Calibri" w:hAnsi="Arial Narrow" w:cs="Arial"/>
          <w:lang w:val="it-IT" w:eastAsia="en-US"/>
        </w:rPr>
      </w:pPr>
    </w:p>
    <w:p w14:paraId="5805483F" w14:textId="77777777" w:rsidR="0055122C" w:rsidRPr="000C5BBF" w:rsidRDefault="0055122C" w:rsidP="007555A6">
      <w:pPr>
        <w:rPr>
          <w:rFonts w:ascii="Arial Narrow" w:eastAsia="Calibri" w:hAnsi="Arial Narrow" w:cs="Arial"/>
          <w:lang w:val="x-none" w:eastAsia="en-US"/>
        </w:rPr>
      </w:pPr>
      <w:r>
        <w:rPr>
          <w:rFonts w:ascii="Arial Narrow" w:eastAsia="Calibri" w:hAnsi="Arial Narrow" w:cs="Arial"/>
          <w:lang w:val="it-IT" w:eastAsia="en-US"/>
        </w:rPr>
        <w:t>Fondazione Festival Pucciniano</w:t>
      </w:r>
    </w:p>
    <w:p w14:paraId="074E8EFF" w14:textId="77777777" w:rsidR="0055122C" w:rsidRPr="000C5BBF" w:rsidRDefault="0055122C" w:rsidP="007555A6">
      <w:pPr>
        <w:rPr>
          <w:rFonts w:ascii="Arial Narrow" w:hAnsi="Arial Narrow"/>
          <w:lang w:val="x-none"/>
        </w:rPr>
      </w:pPr>
    </w:p>
    <w:sectPr w:rsidR="0055122C" w:rsidRPr="000C5BBF" w:rsidSect="00C31E6A">
      <w:headerReference w:type="default" r:id="rId9"/>
      <w:footerReference w:type="default" r:id="rId10"/>
      <w:pgSz w:w="11906" w:h="16838" w:code="9"/>
      <w:pgMar w:top="1985" w:right="707" w:bottom="1276" w:left="709" w:header="567" w:footer="28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C2DAA2" w14:textId="77777777" w:rsidR="00451D34" w:rsidRDefault="00451D34">
      <w:r>
        <w:separator/>
      </w:r>
    </w:p>
  </w:endnote>
  <w:endnote w:type="continuationSeparator" w:id="0">
    <w:p w14:paraId="2A8EFCCE" w14:textId="77777777" w:rsidR="00451D34" w:rsidRDefault="00451D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Lucida Grande">
    <w:altName w:val="Times New Roman"/>
    <w:charset w:val="00"/>
    <w:family w:val="auto"/>
    <w:pitch w:val="variable"/>
    <w:sig w:usb0="E1000AEF" w:usb1="5000A1FF" w:usb2="00000000" w:usb3="00000000" w:csb0="000001BF" w:csb1="00000000"/>
  </w:font>
  <w:font w:name="Symbol">
    <w:panose1 w:val="05050102010706020507"/>
    <w:charset w:val="02"/>
    <w:family w:val="roman"/>
    <w:pitch w:val="variable"/>
    <w:sig w:usb0="00000000" w:usb1="10000000" w:usb2="00000000" w:usb3="00000000" w:csb0="80000000"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8F99BC" w14:textId="2FA9CD44" w:rsidR="008E195E" w:rsidRPr="00F35FDB" w:rsidRDefault="00001D9F" w:rsidP="00E67665">
    <w:pPr>
      <w:pStyle w:val="Titolo6"/>
      <w:jc w:val="center"/>
      <w:rPr>
        <w:color w:val="404040"/>
        <w:sz w:val="18"/>
        <w:szCs w:val="18"/>
      </w:rPr>
    </w:pPr>
    <w:r w:rsidRPr="00F35FDB">
      <w:rPr>
        <w:color w:val="404040"/>
        <w:sz w:val="18"/>
        <w:szCs w:val="18"/>
      </w:rPr>
      <w:t>Fondazione Festival Pucciniano</w:t>
    </w:r>
  </w:p>
  <w:p w14:paraId="78099BE2" w14:textId="77777777" w:rsidR="008E195E" w:rsidRPr="00F35FDB" w:rsidRDefault="00001D9F" w:rsidP="005A67CE">
    <w:pPr>
      <w:jc w:val="center"/>
      <w:rPr>
        <w:sz w:val="18"/>
        <w:szCs w:val="18"/>
        <w:lang w:val="it-IT"/>
      </w:rPr>
    </w:pPr>
    <w:r w:rsidRPr="00F35FDB">
      <w:rPr>
        <w:sz w:val="18"/>
        <w:szCs w:val="18"/>
        <w:lang w:val="it-IT"/>
      </w:rPr>
      <w:t>Gran Teatro all’Aperto Giacomo Puccini, via delle Torbiere, 55049 Torre del Lago Puccini (Lu)</w:t>
    </w:r>
  </w:p>
  <w:p w14:paraId="23AE1E18" w14:textId="77777777" w:rsidR="008E195E" w:rsidRPr="0055122C" w:rsidRDefault="00001D9F" w:rsidP="005A67CE">
    <w:pPr>
      <w:jc w:val="center"/>
      <w:rPr>
        <w:sz w:val="18"/>
        <w:szCs w:val="18"/>
        <w:lang w:val="fr-FR"/>
      </w:rPr>
    </w:pPr>
    <w:r w:rsidRPr="0055122C">
      <w:rPr>
        <w:sz w:val="18"/>
        <w:szCs w:val="18"/>
        <w:lang w:val="fr-FR"/>
      </w:rPr>
      <w:t>Tel</w:t>
    </w:r>
    <w:proofErr w:type="gramStart"/>
    <w:r w:rsidRPr="0055122C">
      <w:rPr>
        <w:sz w:val="18"/>
        <w:szCs w:val="18"/>
        <w:lang w:val="fr-FR"/>
      </w:rPr>
      <w:t>.:+</w:t>
    </w:r>
    <w:proofErr w:type="gramEnd"/>
    <w:r w:rsidRPr="0055122C">
      <w:rPr>
        <w:sz w:val="18"/>
        <w:szCs w:val="18"/>
        <w:lang w:val="fr-FR"/>
      </w:rPr>
      <w:t xml:space="preserve">39 0584 350567 </w:t>
    </w:r>
    <w:r w:rsidRPr="00F35FDB">
      <w:rPr>
        <w:b/>
        <w:sz w:val="18"/>
        <w:szCs w:val="18"/>
      </w:rPr>
      <w:sym w:font="Symbol" w:char="F0B7"/>
    </w:r>
    <w:r w:rsidRPr="0055122C">
      <w:rPr>
        <w:b/>
        <w:sz w:val="18"/>
        <w:szCs w:val="18"/>
        <w:lang w:val="fr-FR"/>
      </w:rPr>
      <w:t xml:space="preserve">  </w:t>
    </w:r>
    <w:r w:rsidRPr="0055122C">
      <w:rPr>
        <w:sz w:val="18"/>
        <w:szCs w:val="18"/>
        <w:lang w:val="fr-FR"/>
      </w:rPr>
      <w:t>Fax:+39 0584 341657</w:t>
    </w:r>
  </w:p>
  <w:p w14:paraId="69C55542" w14:textId="77777777" w:rsidR="008E195E" w:rsidRPr="0055122C" w:rsidRDefault="00001D9F" w:rsidP="00522154">
    <w:pPr>
      <w:pStyle w:val="Pidipagina"/>
      <w:jc w:val="center"/>
      <w:rPr>
        <w:sz w:val="18"/>
        <w:szCs w:val="18"/>
        <w:lang w:val="fr-FR"/>
      </w:rPr>
    </w:pPr>
    <w:proofErr w:type="gramStart"/>
    <w:r w:rsidRPr="0055122C">
      <w:rPr>
        <w:sz w:val="18"/>
        <w:szCs w:val="18"/>
        <w:lang w:val="fr-FR"/>
      </w:rPr>
      <w:t>Internet:</w:t>
    </w:r>
    <w:proofErr w:type="gramEnd"/>
    <w:r w:rsidRPr="0055122C">
      <w:rPr>
        <w:sz w:val="18"/>
        <w:szCs w:val="18"/>
        <w:lang w:val="fr-FR"/>
      </w:rPr>
      <w:t xml:space="preserve"> </w:t>
    </w:r>
    <w:r>
      <w:fldChar w:fldCharType="begin"/>
    </w:r>
    <w:r w:rsidRPr="00460974">
      <w:rPr>
        <w:lang w:val="fr-FR"/>
      </w:rPr>
      <w:instrText>HYPERLINK "http://www.puccinifestival.it"</w:instrText>
    </w:r>
    <w:r>
      <w:fldChar w:fldCharType="separate"/>
    </w:r>
    <w:r w:rsidRPr="0055122C">
      <w:rPr>
        <w:rStyle w:val="Collegamentoipertestuale"/>
        <w:rFonts w:eastAsiaTheme="majorEastAsia"/>
        <w:sz w:val="18"/>
        <w:szCs w:val="18"/>
        <w:lang w:val="fr-FR"/>
      </w:rPr>
      <w:t>www.puccinifestival.it</w:t>
    </w:r>
    <w:r>
      <w:fldChar w:fldCharType="end"/>
    </w:r>
    <w:r w:rsidRPr="0055122C">
      <w:rPr>
        <w:sz w:val="18"/>
        <w:szCs w:val="18"/>
        <w:lang w:val="fr-FR"/>
      </w:rPr>
      <w:t xml:space="preserve"> </w:t>
    </w:r>
    <w:r w:rsidRPr="00F35FDB">
      <w:rPr>
        <w:b/>
        <w:sz w:val="18"/>
        <w:szCs w:val="18"/>
      </w:rPr>
      <w:sym w:font="Symbol" w:char="F0B7"/>
    </w:r>
    <w:r w:rsidRPr="0055122C">
      <w:rPr>
        <w:b/>
        <w:sz w:val="18"/>
        <w:szCs w:val="18"/>
        <w:lang w:val="fr-FR"/>
      </w:rPr>
      <w:t xml:space="preserve"> </w:t>
    </w:r>
    <w:proofErr w:type="gramStart"/>
    <w:r w:rsidRPr="0055122C">
      <w:rPr>
        <w:sz w:val="18"/>
        <w:szCs w:val="18"/>
        <w:lang w:val="fr-FR"/>
      </w:rPr>
      <w:t>email:</w:t>
    </w:r>
    <w:proofErr w:type="gramEnd"/>
    <w:r w:rsidRPr="0055122C">
      <w:rPr>
        <w:sz w:val="18"/>
        <w:szCs w:val="18"/>
        <w:lang w:val="fr-FR"/>
      </w:rPr>
      <w:t xml:space="preserve"> </w:t>
    </w:r>
    <w:hyperlink r:id="rId1" w:history="1">
      <w:r w:rsidRPr="0055122C">
        <w:rPr>
          <w:rStyle w:val="Collegamentoipertestuale"/>
          <w:rFonts w:eastAsiaTheme="majorEastAsia"/>
          <w:sz w:val="18"/>
          <w:szCs w:val="18"/>
          <w:lang w:val="fr-FR"/>
        </w:rPr>
        <w:t>affarigenerali@puccinifestival.it</w:t>
      </w:r>
    </w:hyperlink>
    <w:r w:rsidRPr="0055122C">
      <w:rPr>
        <w:sz w:val="18"/>
        <w:szCs w:val="18"/>
        <w:lang w:val="fr-FR"/>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ABF842" w14:textId="77777777" w:rsidR="00451D34" w:rsidRDefault="00451D34">
      <w:r>
        <w:separator/>
      </w:r>
    </w:p>
  </w:footnote>
  <w:footnote w:type="continuationSeparator" w:id="0">
    <w:p w14:paraId="054B644D" w14:textId="77777777" w:rsidR="00451D34" w:rsidRDefault="00451D3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C61131" w14:textId="26C6D791" w:rsidR="008E195E" w:rsidRDefault="0055122C" w:rsidP="00CB71B9">
    <w:pPr>
      <w:pStyle w:val="Intestazione"/>
      <w:jc w:val="center"/>
    </w:pPr>
    <w:r>
      <w:rPr>
        <w:noProof/>
      </w:rPr>
      <w:drawing>
        <wp:inline distT="0" distB="0" distL="0" distR="0" wp14:anchorId="5DB16BAE" wp14:editId="44B67582">
          <wp:extent cx="2524125" cy="923925"/>
          <wp:effectExtent l="0" t="0" r="9525" b="0"/>
          <wp:docPr id="664392352"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24125" cy="923925"/>
                  </a:xfrm>
                  <a:prstGeom prst="rect">
                    <a:avLst/>
                  </a:prstGeom>
                  <a:noFill/>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122C"/>
    <w:rsid w:val="00001D9F"/>
    <w:rsid w:val="00015BFF"/>
    <w:rsid w:val="000179DC"/>
    <w:rsid w:val="000830BA"/>
    <w:rsid w:val="00091770"/>
    <w:rsid w:val="000B1D08"/>
    <w:rsid w:val="000C5BBF"/>
    <w:rsid w:val="000D2829"/>
    <w:rsid w:val="00123188"/>
    <w:rsid w:val="00162696"/>
    <w:rsid w:val="00185FB3"/>
    <w:rsid w:val="001C0C87"/>
    <w:rsid w:val="0023553A"/>
    <w:rsid w:val="00267D6D"/>
    <w:rsid w:val="002756EB"/>
    <w:rsid w:val="002C70C5"/>
    <w:rsid w:val="002D4F8B"/>
    <w:rsid w:val="00311727"/>
    <w:rsid w:val="00322A4F"/>
    <w:rsid w:val="00326946"/>
    <w:rsid w:val="00387DD0"/>
    <w:rsid w:val="003F0E9A"/>
    <w:rsid w:val="00421473"/>
    <w:rsid w:val="00451D34"/>
    <w:rsid w:val="00460974"/>
    <w:rsid w:val="004971A7"/>
    <w:rsid w:val="00512485"/>
    <w:rsid w:val="00514863"/>
    <w:rsid w:val="005171AD"/>
    <w:rsid w:val="0055122C"/>
    <w:rsid w:val="00576BFA"/>
    <w:rsid w:val="00596F08"/>
    <w:rsid w:val="005B2805"/>
    <w:rsid w:val="005C2E5B"/>
    <w:rsid w:val="00631A78"/>
    <w:rsid w:val="00640501"/>
    <w:rsid w:val="006C27E7"/>
    <w:rsid w:val="006C5DAC"/>
    <w:rsid w:val="007077B7"/>
    <w:rsid w:val="00720192"/>
    <w:rsid w:val="007323D2"/>
    <w:rsid w:val="00750AD5"/>
    <w:rsid w:val="007555A6"/>
    <w:rsid w:val="00762479"/>
    <w:rsid w:val="007821AC"/>
    <w:rsid w:val="00783827"/>
    <w:rsid w:val="007863B8"/>
    <w:rsid w:val="007949D0"/>
    <w:rsid w:val="007D22A1"/>
    <w:rsid w:val="007D30D7"/>
    <w:rsid w:val="0081076B"/>
    <w:rsid w:val="0086005B"/>
    <w:rsid w:val="00887A67"/>
    <w:rsid w:val="008E195E"/>
    <w:rsid w:val="008F7004"/>
    <w:rsid w:val="00995FAD"/>
    <w:rsid w:val="009B45ED"/>
    <w:rsid w:val="009E78BD"/>
    <w:rsid w:val="00AC3C18"/>
    <w:rsid w:val="00AD0B5F"/>
    <w:rsid w:val="00B05235"/>
    <w:rsid w:val="00B55D66"/>
    <w:rsid w:val="00B90BD8"/>
    <w:rsid w:val="00BE28CD"/>
    <w:rsid w:val="00C22B53"/>
    <w:rsid w:val="00C25D09"/>
    <w:rsid w:val="00C31E6A"/>
    <w:rsid w:val="00C716FD"/>
    <w:rsid w:val="00C7677C"/>
    <w:rsid w:val="00C909EF"/>
    <w:rsid w:val="00CB25FF"/>
    <w:rsid w:val="00CF6EA5"/>
    <w:rsid w:val="00D13CD9"/>
    <w:rsid w:val="00D6324D"/>
    <w:rsid w:val="00D85263"/>
    <w:rsid w:val="00DB2D76"/>
    <w:rsid w:val="00DB4D3A"/>
    <w:rsid w:val="00DC7F9C"/>
    <w:rsid w:val="00E33626"/>
    <w:rsid w:val="00E47238"/>
    <w:rsid w:val="00E67665"/>
    <w:rsid w:val="00E67B33"/>
    <w:rsid w:val="00E80036"/>
    <w:rsid w:val="00EC54B4"/>
    <w:rsid w:val="00EE3FB1"/>
    <w:rsid w:val="00EF18B7"/>
    <w:rsid w:val="00F41A63"/>
    <w:rsid w:val="00F44EEB"/>
    <w:rsid w:val="00F62487"/>
    <w:rsid w:val="00F6578D"/>
    <w:rsid w:val="00F66373"/>
    <w:rsid w:val="00F73198"/>
    <w:rsid w:val="00F90AC8"/>
    <w:rsid w:val="00FE3CB0"/>
  </w:rsids>
  <m:mathPr>
    <m:mathFont m:val="Cambria Math"/>
    <m:brkBin m:val="before"/>
    <m:brkBinSub m:val="--"/>
    <m:smallFrac m:val="0"/>
    <m:dispDef/>
    <m:lMargin m:val="0"/>
    <m:rMargin m:val="0"/>
    <m:defJc m:val="centerGroup"/>
    <m:wrapIndent m:val="1440"/>
    <m:intLim m:val="subSup"/>
    <m:naryLim m:val="undOvr"/>
  </m:mathPr>
  <w:themeFontLang w:val="it-IT"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93B323"/>
  <w15:chartTrackingRefBased/>
  <w15:docId w15:val="{0CE29D91-B024-4ADE-9D42-69703D54FE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it-I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F73198"/>
    <w:pPr>
      <w:spacing w:after="0" w:line="240" w:lineRule="auto"/>
    </w:pPr>
    <w:rPr>
      <w:rFonts w:ascii="Times New Roman" w:eastAsia="Times New Roman" w:hAnsi="Times New Roman" w:cs="Times New Roman"/>
      <w:kern w:val="0"/>
      <w:sz w:val="20"/>
      <w:szCs w:val="20"/>
      <w:lang w:val="en-GB" w:eastAsia="it-IT"/>
      <w14:ligatures w14:val="none"/>
    </w:rPr>
  </w:style>
  <w:style w:type="paragraph" w:styleId="Titolo1">
    <w:name w:val="heading 1"/>
    <w:basedOn w:val="Normale"/>
    <w:next w:val="Normale"/>
    <w:link w:val="Titolo1Carattere"/>
    <w:uiPriority w:val="9"/>
    <w:qFormat/>
    <w:rsid w:val="0055122C"/>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val="it-IT" w:eastAsia="en-US"/>
      <w14:ligatures w14:val="standardContextual"/>
    </w:rPr>
  </w:style>
  <w:style w:type="paragraph" w:styleId="Titolo2">
    <w:name w:val="heading 2"/>
    <w:basedOn w:val="Normale"/>
    <w:next w:val="Normale"/>
    <w:link w:val="Titolo2Carattere"/>
    <w:uiPriority w:val="9"/>
    <w:semiHidden/>
    <w:unhideWhenUsed/>
    <w:qFormat/>
    <w:rsid w:val="0055122C"/>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val="it-IT" w:eastAsia="en-US"/>
      <w14:ligatures w14:val="standardContextual"/>
    </w:rPr>
  </w:style>
  <w:style w:type="paragraph" w:styleId="Titolo3">
    <w:name w:val="heading 3"/>
    <w:basedOn w:val="Normale"/>
    <w:next w:val="Normale"/>
    <w:link w:val="Titolo3Carattere"/>
    <w:uiPriority w:val="9"/>
    <w:semiHidden/>
    <w:unhideWhenUsed/>
    <w:qFormat/>
    <w:rsid w:val="0055122C"/>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val="it-IT" w:eastAsia="en-US"/>
      <w14:ligatures w14:val="standardContextual"/>
    </w:rPr>
  </w:style>
  <w:style w:type="paragraph" w:styleId="Titolo4">
    <w:name w:val="heading 4"/>
    <w:basedOn w:val="Normale"/>
    <w:next w:val="Normale"/>
    <w:link w:val="Titolo4Carattere"/>
    <w:uiPriority w:val="9"/>
    <w:semiHidden/>
    <w:unhideWhenUsed/>
    <w:qFormat/>
    <w:rsid w:val="0055122C"/>
    <w:pPr>
      <w:keepNext/>
      <w:keepLines/>
      <w:spacing w:before="80" w:after="40" w:line="278" w:lineRule="auto"/>
      <w:outlineLvl w:val="3"/>
    </w:pPr>
    <w:rPr>
      <w:rFonts w:asciiTheme="minorHAnsi" w:eastAsiaTheme="majorEastAsia" w:hAnsiTheme="minorHAnsi" w:cstheme="majorBidi"/>
      <w:i/>
      <w:iCs/>
      <w:color w:val="0F4761" w:themeColor="accent1" w:themeShade="BF"/>
      <w:kern w:val="2"/>
      <w:sz w:val="24"/>
      <w:szCs w:val="24"/>
      <w:lang w:val="it-IT" w:eastAsia="en-US"/>
      <w14:ligatures w14:val="standardContextual"/>
    </w:rPr>
  </w:style>
  <w:style w:type="paragraph" w:styleId="Titolo5">
    <w:name w:val="heading 5"/>
    <w:basedOn w:val="Normale"/>
    <w:next w:val="Normale"/>
    <w:link w:val="Titolo5Carattere"/>
    <w:uiPriority w:val="9"/>
    <w:semiHidden/>
    <w:unhideWhenUsed/>
    <w:qFormat/>
    <w:rsid w:val="0055122C"/>
    <w:pPr>
      <w:keepNext/>
      <w:keepLines/>
      <w:spacing w:before="80" w:after="40" w:line="278" w:lineRule="auto"/>
      <w:outlineLvl w:val="4"/>
    </w:pPr>
    <w:rPr>
      <w:rFonts w:asciiTheme="minorHAnsi" w:eastAsiaTheme="majorEastAsia" w:hAnsiTheme="minorHAnsi" w:cstheme="majorBidi"/>
      <w:color w:val="0F4761" w:themeColor="accent1" w:themeShade="BF"/>
      <w:kern w:val="2"/>
      <w:sz w:val="24"/>
      <w:szCs w:val="24"/>
      <w:lang w:val="it-IT" w:eastAsia="en-US"/>
      <w14:ligatures w14:val="standardContextual"/>
    </w:rPr>
  </w:style>
  <w:style w:type="paragraph" w:styleId="Titolo6">
    <w:name w:val="heading 6"/>
    <w:basedOn w:val="Normale"/>
    <w:next w:val="Normale"/>
    <w:link w:val="Titolo6Carattere"/>
    <w:unhideWhenUsed/>
    <w:qFormat/>
    <w:rsid w:val="0055122C"/>
    <w:pPr>
      <w:keepNext/>
      <w:keepLines/>
      <w:spacing w:before="40" w:line="278" w:lineRule="auto"/>
      <w:outlineLvl w:val="5"/>
    </w:pPr>
    <w:rPr>
      <w:rFonts w:asciiTheme="minorHAnsi" w:eastAsiaTheme="majorEastAsia" w:hAnsiTheme="minorHAnsi" w:cstheme="majorBidi"/>
      <w:i/>
      <w:iCs/>
      <w:color w:val="595959" w:themeColor="text1" w:themeTint="A6"/>
      <w:kern w:val="2"/>
      <w:sz w:val="24"/>
      <w:szCs w:val="24"/>
      <w:lang w:val="it-IT" w:eastAsia="en-US"/>
      <w14:ligatures w14:val="standardContextual"/>
    </w:rPr>
  </w:style>
  <w:style w:type="paragraph" w:styleId="Titolo7">
    <w:name w:val="heading 7"/>
    <w:basedOn w:val="Normale"/>
    <w:next w:val="Normale"/>
    <w:link w:val="Titolo7Carattere"/>
    <w:uiPriority w:val="9"/>
    <w:semiHidden/>
    <w:unhideWhenUsed/>
    <w:qFormat/>
    <w:rsid w:val="0055122C"/>
    <w:pPr>
      <w:keepNext/>
      <w:keepLines/>
      <w:spacing w:before="40" w:line="278" w:lineRule="auto"/>
      <w:outlineLvl w:val="6"/>
    </w:pPr>
    <w:rPr>
      <w:rFonts w:asciiTheme="minorHAnsi" w:eastAsiaTheme="majorEastAsia" w:hAnsiTheme="minorHAnsi" w:cstheme="majorBidi"/>
      <w:color w:val="595959" w:themeColor="text1" w:themeTint="A6"/>
      <w:kern w:val="2"/>
      <w:sz w:val="24"/>
      <w:szCs w:val="24"/>
      <w:lang w:val="it-IT" w:eastAsia="en-US"/>
      <w14:ligatures w14:val="standardContextual"/>
    </w:rPr>
  </w:style>
  <w:style w:type="paragraph" w:styleId="Titolo8">
    <w:name w:val="heading 8"/>
    <w:basedOn w:val="Normale"/>
    <w:next w:val="Normale"/>
    <w:link w:val="Titolo8Carattere"/>
    <w:uiPriority w:val="9"/>
    <w:semiHidden/>
    <w:unhideWhenUsed/>
    <w:qFormat/>
    <w:rsid w:val="0055122C"/>
    <w:pPr>
      <w:keepNext/>
      <w:keepLines/>
      <w:spacing w:line="278" w:lineRule="auto"/>
      <w:outlineLvl w:val="7"/>
    </w:pPr>
    <w:rPr>
      <w:rFonts w:asciiTheme="minorHAnsi" w:eastAsiaTheme="majorEastAsia" w:hAnsiTheme="minorHAnsi" w:cstheme="majorBidi"/>
      <w:i/>
      <w:iCs/>
      <w:color w:val="272727" w:themeColor="text1" w:themeTint="D8"/>
      <w:kern w:val="2"/>
      <w:sz w:val="24"/>
      <w:szCs w:val="24"/>
      <w:lang w:val="it-IT" w:eastAsia="en-US"/>
      <w14:ligatures w14:val="standardContextual"/>
    </w:rPr>
  </w:style>
  <w:style w:type="paragraph" w:styleId="Titolo9">
    <w:name w:val="heading 9"/>
    <w:basedOn w:val="Normale"/>
    <w:next w:val="Normale"/>
    <w:link w:val="Titolo9Carattere"/>
    <w:uiPriority w:val="9"/>
    <w:semiHidden/>
    <w:unhideWhenUsed/>
    <w:qFormat/>
    <w:rsid w:val="0055122C"/>
    <w:pPr>
      <w:keepNext/>
      <w:keepLines/>
      <w:spacing w:line="278" w:lineRule="auto"/>
      <w:outlineLvl w:val="8"/>
    </w:pPr>
    <w:rPr>
      <w:rFonts w:asciiTheme="minorHAnsi" w:eastAsiaTheme="majorEastAsia" w:hAnsiTheme="minorHAnsi" w:cstheme="majorBidi"/>
      <w:color w:val="272727" w:themeColor="text1" w:themeTint="D8"/>
      <w:kern w:val="2"/>
      <w:sz w:val="24"/>
      <w:szCs w:val="24"/>
      <w:lang w:val="it-IT" w:eastAsia="en-US"/>
      <w14:ligatures w14:val="standardContextual"/>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55122C"/>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55122C"/>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55122C"/>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55122C"/>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55122C"/>
    <w:rPr>
      <w:rFonts w:eastAsiaTheme="majorEastAsia" w:cstheme="majorBidi"/>
      <w:color w:val="0F4761" w:themeColor="accent1" w:themeShade="BF"/>
    </w:rPr>
  </w:style>
  <w:style w:type="character" w:customStyle="1" w:styleId="Titolo6Carattere">
    <w:name w:val="Titolo 6 Carattere"/>
    <w:basedOn w:val="Carpredefinitoparagrafo"/>
    <w:link w:val="Titolo6"/>
    <w:rsid w:val="0055122C"/>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55122C"/>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55122C"/>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55122C"/>
    <w:rPr>
      <w:rFonts w:eastAsiaTheme="majorEastAsia" w:cstheme="majorBidi"/>
      <w:color w:val="272727" w:themeColor="text1" w:themeTint="D8"/>
    </w:rPr>
  </w:style>
  <w:style w:type="paragraph" w:styleId="Titolo">
    <w:name w:val="Title"/>
    <w:basedOn w:val="Normale"/>
    <w:next w:val="Normale"/>
    <w:link w:val="TitoloCarattere"/>
    <w:uiPriority w:val="10"/>
    <w:qFormat/>
    <w:rsid w:val="0055122C"/>
    <w:pPr>
      <w:spacing w:after="80"/>
      <w:contextualSpacing/>
    </w:pPr>
    <w:rPr>
      <w:rFonts w:asciiTheme="majorHAnsi" w:eastAsiaTheme="majorEastAsia" w:hAnsiTheme="majorHAnsi" w:cstheme="majorBidi"/>
      <w:spacing w:val="-10"/>
      <w:kern w:val="28"/>
      <w:sz w:val="56"/>
      <w:szCs w:val="56"/>
      <w:lang w:val="it-IT" w:eastAsia="en-US"/>
      <w14:ligatures w14:val="standardContextual"/>
    </w:rPr>
  </w:style>
  <w:style w:type="character" w:customStyle="1" w:styleId="TitoloCarattere">
    <w:name w:val="Titolo Carattere"/>
    <w:basedOn w:val="Carpredefinitoparagrafo"/>
    <w:link w:val="Titolo"/>
    <w:uiPriority w:val="10"/>
    <w:rsid w:val="0055122C"/>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55122C"/>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val="it-IT" w:eastAsia="en-US"/>
      <w14:ligatures w14:val="standardContextual"/>
    </w:rPr>
  </w:style>
  <w:style w:type="character" w:customStyle="1" w:styleId="SottotitoloCarattere">
    <w:name w:val="Sottotitolo Carattere"/>
    <w:basedOn w:val="Carpredefinitoparagrafo"/>
    <w:link w:val="Sottotitolo"/>
    <w:uiPriority w:val="11"/>
    <w:rsid w:val="0055122C"/>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55122C"/>
    <w:pPr>
      <w:spacing w:before="160" w:after="160" w:line="278" w:lineRule="auto"/>
      <w:jc w:val="center"/>
    </w:pPr>
    <w:rPr>
      <w:rFonts w:asciiTheme="minorHAnsi" w:eastAsiaTheme="minorHAnsi" w:hAnsiTheme="minorHAnsi" w:cstheme="minorBidi"/>
      <w:i/>
      <w:iCs/>
      <w:color w:val="404040" w:themeColor="text1" w:themeTint="BF"/>
      <w:kern w:val="2"/>
      <w:sz w:val="24"/>
      <w:szCs w:val="24"/>
      <w:lang w:val="it-IT" w:eastAsia="en-US"/>
      <w14:ligatures w14:val="standardContextual"/>
    </w:rPr>
  </w:style>
  <w:style w:type="character" w:customStyle="1" w:styleId="CitazioneCarattere">
    <w:name w:val="Citazione Carattere"/>
    <w:basedOn w:val="Carpredefinitoparagrafo"/>
    <w:link w:val="Citazione"/>
    <w:uiPriority w:val="29"/>
    <w:rsid w:val="0055122C"/>
    <w:rPr>
      <w:i/>
      <w:iCs/>
      <w:color w:val="404040" w:themeColor="text1" w:themeTint="BF"/>
    </w:rPr>
  </w:style>
  <w:style w:type="paragraph" w:styleId="Paragrafoelenco">
    <w:name w:val="List Paragraph"/>
    <w:basedOn w:val="Normale"/>
    <w:uiPriority w:val="34"/>
    <w:qFormat/>
    <w:rsid w:val="0055122C"/>
    <w:pPr>
      <w:spacing w:after="160" w:line="278" w:lineRule="auto"/>
      <w:ind w:left="720"/>
      <w:contextualSpacing/>
    </w:pPr>
    <w:rPr>
      <w:rFonts w:asciiTheme="minorHAnsi" w:eastAsiaTheme="minorHAnsi" w:hAnsiTheme="minorHAnsi" w:cstheme="minorBidi"/>
      <w:kern w:val="2"/>
      <w:sz w:val="24"/>
      <w:szCs w:val="24"/>
      <w:lang w:val="it-IT" w:eastAsia="en-US"/>
      <w14:ligatures w14:val="standardContextual"/>
    </w:rPr>
  </w:style>
  <w:style w:type="character" w:styleId="Enfasiintensa">
    <w:name w:val="Intense Emphasis"/>
    <w:basedOn w:val="Carpredefinitoparagrafo"/>
    <w:uiPriority w:val="21"/>
    <w:qFormat/>
    <w:rsid w:val="0055122C"/>
    <w:rPr>
      <w:i/>
      <w:iCs/>
      <w:color w:val="0F4761" w:themeColor="accent1" w:themeShade="BF"/>
    </w:rPr>
  </w:style>
  <w:style w:type="paragraph" w:styleId="Citazioneintensa">
    <w:name w:val="Intense Quote"/>
    <w:basedOn w:val="Normale"/>
    <w:next w:val="Normale"/>
    <w:link w:val="CitazioneintensaCarattere"/>
    <w:uiPriority w:val="30"/>
    <w:qFormat/>
    <w:rsid w:val="0055122C"/>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sz w:val="24"/>
      <w:szCs w:val="24"/>
      <w:lang w:val="it-IT" w:eastAsia="en-US"/>
      <w14:ligatures w14:val="standardContextual"/>
    </w:rPr>
  </w:style>
  <w:style w:type="character" w:customStyle="1" w:styleId="CitazioneintensaCarattere">
    <w:name w:val="Citazione intensa Carattere"/>
    <w:basedOn w:val="Carpredefinitoparagrafo"/>
    <w:link w:val="Citazioneintensa"/>
    <w:uiPriority w:val="30"/>
    <w:rsid w:val="0055122C"/>
    <w:rPr>
      <w:i/>
      <w:iCs/>
      <w:color w:val="0F4761" w:themeColor="accent1" w:themeShade="BF"/>
    </w:rPr>
  </w:style>
  <w:style w:type="character" w:styleId="Riferimentointenso">
    <w:name w:val="Intense Reference"/>
    <w:basedOn w:val="Carpredefinitoparagrafo"/>
    <w:uiPriority w:val="32"/>
    <w:qFormat/>
    <w:rsid w:val="0055122C"/>
    <w:rPr>
      <w:b/>
      <w:bCs/>
      <w:smallCaps/>
      <w:color w:val="0F4761" w:themeColor="accent1" w:themeShade="BF"/>
      <w:spacing w:val="5"/>
    </w:rPr>
  </w:style>
  <w:style w:type="character" w:styleId="Collegamentoipertestuale">
    <w:name w:val="Hyperlink"/>
    <w:rsid w:val="0055122C"/>
    <w:rPr>
      <w:color w:val="0000FF"/>
      <w:u w:val="single"/>
    </w:rPr>
  </w:style>
  <w:style w:type="paragraph" w:styleId="Intestazione">
    <w:name w:val="header"/>
    <w:basedOn w:val="Normale"/>
    <w:link w:val="IntestazioneCarattere"/>
    <w:rsid w:val="0055122C"/>
    <w:pPr>
      <w:tabs>
        <w:tab w:val="center" w:pos="4819"/>
        <w:tab w:val="right" w:pos="9638"/>
      </w:tabs>
    </w:pPr>
  </w:style>
  <w:style w:type="character" w:customStyle="1" w:styleId="IntestazioneCarattere">
    <w:name w:val="Intestazione Carattere"/>
    <w:basedOn w:val="Carpredefinitoparagrafo"/>
    <w:link w:val="Intestazione"/>
    <w:rsid w:val="0055122C"/>
    <w:rPr>
      <w:rFonts w:ascii="Times New Roman" w:eastAsia="Times New Roman" w:hAnsi="Times New Roman" w:cs="Times New Roman"/>
      <w:kern w:val="0"/>
      <w:sz w:val="20"/>
      <w:szCs w:val="20"/>
      <w:lang w:val="en-GB" w:eastAsia="it-IT"/>
      <w14:ligatures w14:val="none"/>
    </w:rPr>
  </w:style>
  <w:style w:type="paragraph" w:styleId="Pidipagina">
    <w:name w:val="footer"/>
    <w:basedOn w:val="Normale"/>
    <w:link w:val="PidipaginaCarattere"/>
    <w:rsid w:val="0055122C"/>
    <w:pPr>
      <w:tabs>
        <w:tab w:val="center" w:pos="4819"/>
        <w:tab w:val="right" w:pos="9638"/>
      </w:tabs>
    </w:pPr>
  </w:style>
  <w:style w:type="character" w:customStyle="1" w:styleId="PidipaginaCarattere">
    <w:name w:val="Piè di pagina Carattere"/>
    <w:basedOn w:val="Carpredefinitoparagrafo"/>
    <w:link w:val="Pidipagina"/>
    <w:rsid w:val="0055122C"/>
    <w:rPr>
      <w:rFonts w:ascii="Times New Roman" w:eastAsia="Times New Roman" w:hAnsi="Times New Roman" w:cs="Times New Roman"/>
      <w:kern w:val="0"/>
      <w:sz w:val="20"/>
      <w:szCs w:val="20"/>
      <w:lang w:val="en-GB" w:eastAsia="it-IT"/>
      <w14:ligatures w14:val="none"/>
    </w:rPr>
  </w:style>
  <w:style w:type="paragraph" w:customStyle="1" w:styleId="Rientrocorpodeltesto21">
    <w:name w:val="Rientro corpo del testo 21"/>
    <w:basedOn w:val="Normale"/>
    <w:rsid w:val="0055122C"/>
    <w:pPr>
      <w:suppressAutoHyphens/>
      <w:overflowPunct w:val="0"/>
      <w:autoSpaceDE w:val="0"/>
      <w:spacing w:after="120" w:line="480" w:lineRule="auto"/>
      <w:ind w:left="283"/>
    </w:pPr>
    <w:rPr>
      <w:lang w:val="it-IT" w:eastAsia="ar-SA"/>
    </w:rPr>
  </w:style>
  <w:style w:type="character" w:styleId="Testosegnaposto">
    <w:name w:val="Placeholder Text"/>
    <w:basedOn w:val="Carpredefinitoparagrafo"/>
    <w:uiPriority w:val="99"/>
    <w:semiHidden/>
    <w:rsid w:val="0055122C"/>
    <w:rPr>
      <w:color w:val="666666"/>
    </w:rPr>
  </w:style>
  <w:style w:type="paragraph" w:customStyle="1" w:styleId="Default">
    <w:name w:val="Default"/>
    <w:rsid w:val="00514863"/>
    <w:pPr>
      <w:autoSpaceDE w:val="0"/>
      <w:autoSpaceDN w:val="0"/>
      <w:adjustRightInd w:val="0"/>
      <w:spacing w:after="0" w:line="240" w:lineRule="auto"/>
    </w:pPr>
    <w:rPr>
      <w:rFonts w:ascii="Calibri" w:eastAsia="Calibri" w:hAnsi="Calibri" w:cs="Calibri"/>
      <w:color w:val="000000"/>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775011">
      <w:bodyDiv w:val="1"/>
      <w:marLeft w:val="0"/>
      <w:marRight w:val="0"/>
      <w:marTop w:val="0"/>
      <w:marBottom w:val="0"/>
      <w:divBdr>
        <w:top w:val="none" w:sz="0" w:space="0" w:color="auto"/>
        <w:left w:val="none" w:sz="0" w:space="0" w:color="auto"/>
        <w:bottom w:val="none" w:sz="0" w:space="0" w:color="auto"/>
        <w:right w:val="none" w:sz="0" w:space="0" w:color="auto"/>
      </w:divBdr>
    </w:div>
    <w:div w:id="272441836">
      <w:bodyDiv w:val="1"/>
      <w:marLeft w:val="0"/>
      <w:marRight w:val="0"/>
      <w:marTop w:val="0"/>
      <w:marBottom w:val="0"/>
      <w:divBdr>
        <w:top w:val="none" w:sz="0" w:space="0" w:color="auto"/>
        <w:left w:val="none" w:sz="0" w:space="0" w:color="auto"/>
        <w:bottom w:val="none" w:sz="0" w:space="0" w:color="auto"/>
        <w:right w:val="none" w:sz="0" w:space="0" w:color="auto"/>
      </w:divBdr>
    </w:div>
    <w:div w:id="302977050">
      <w:bodyDiv w:val="1"/>
      <w:marLeft w:val="0"/>
      <w:marRight w:val="0"/>
      <w:marTop w:val="0"/>
      <w:marBottom w:val="0"/>
      <w:divBdr>
        <w:top w:val="none" w:sz="0" w:space="0" w:color="auto"/>
        <w:left w:val="none" w:sz="0" w:space="0" w:color="auto"/>
        <w:bottom w:val="none" w:sz="0" w:space="0" w:color="auto"/>
        <w:right w:val="none" w:sz="0" w:space="0" w:color="auto"/>
      </w:divBdr>
    </w:div>
    <w:div w:id="1133522947">
      <w:bodyDiv w:val="1"/>
      <w:marLeft w:val="0"/>
      <w:marRight w:val="0"/>
      <w:marTop w:val="0"/>
      <w:marBottom w:val="0"/>
      <w:divBdr>
        <w:top w:val="none" w:sz="0" w:space="0" w:color="auto"/>
        <w:left w:val="none" w:sz="0" w:space="0" w:color="auto"/>
        <w:bottom w:val="none" w:sz="0" w:space="0" w:color="auto"/>
        <w:right w:val="none" w:sz="0" w:space="0" w:color="auto"/>
      </w:divBdr>
    </w:div>
    <w:div w:id="1272590412">
      <w:bodyDiv w:val="1"/>
      <w:marLeft w:val="0"/>
      <w:marRight w:val="0"/>
      <w:marTop w:val="0"/>
      <w:marBottom w:val="0"/>
      <w:divBdr>
        <w:top w:val="none" w:sz="0" w:space="0" w:color="auto"/>
        <w:left w:val="none" w:sz="0" w:space="0" w:color="auto"/>
        <w:bottom w:val="none" w:sz="0" w:space="0" w:color="auto"/>
        <w:right w:val="none" w:sz="0" w:space="0" w:color="auto"/>
      </w:divBdr>
    </w:div>
    <w:div w:id="17106908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book.maggiolicloud.it/it/documentazione/stato/decreto.legislativo/2023/36/art28/comma3"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e-book.maggiolicloud.it/it/documentazione/stato/decreto.legislativo/2013/33" TargetMode="External"/><Relationship Id="rId12" Type="http://schemas.openxmlformats.org/officeDocument/2006/relationships/glossaryDocument" Target="glossary/document.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e-book.maggiolicloud.it/it/documentazione/stato/decreto.legislativo/2023/36/art17/comma2"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hyperlink" Target="mailto:affarigenerali@puccinifestival.i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7"/>
        <w:category>
          <w:name w:val="Generale"/>
          <w:gallery w:val="placeholder"/>
        </w:category>
        <w:types>
          <w:type w:val="bbPlcHdr"/>
        </w:types>
        <w:behaviors>
          <w:behavior w:val="content"/>
        </w:behaviors>
        <w:guid w:val="{95EADE44-D4DC-497A-84D4-9D4ABD868259}"/>
      </w:docPartPr>
      <w:docPartBody>
        <w:p w:rsidR="007E08DD" w:rsidRDefault="009D40BB">
          <w:r w:rsidRPr="001A4C18">
            <w:rPr>
              <w:rStyle w:val="Testosegnaposto"/>
            </w:rPr>
            <w:t>Fare clic o toccare qui per immettere una data.</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Lucida Grande">
    <w:altName w:val="Times New Roman"/>
    <w:charset w:val="00"/>
    <w:family w:val="auto"/>
    <w:pitch w:val="variable"/>
    <w:sig w:usb0="E1000AEF" w:usb1="5000A1FF" w:usb2="00000000" w:usb3="00000000" w:csb0="000001BF" w:csb1="00000000"/>
  </w:font>
  <w:font w:name="Symbol">
    <w:panose1 w:val="05050102010706020507"/>
    <w:charset w:val="02"/>
    <w:family w:val="roman"/>
    <w:pitch w:val="variable"/>
    <w:sig w:usb0="00000000" w:usb1="10000000" w:usb2="00000000" w:usb3="00000000" w:csb0="80000000" w:csb1="00000000"/>
  </w:font>
  <w:font w:name="DengXian">
    <w:panose1 w:val="02010600030101010101"/>
    <w:charset w:val="86"/>
    <w:family w:val="auto"/>
    <w:pitch w:val="variable"/>
    <w:sig w:usb0="A00002BF" w:usb1="38CF7CFA" w:usb2="00000016" w:usb3="00000000" w:csb0="0004000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40BB"/>
    <w:rsid w:val="000113E9"/>
    <w:rsid w:val="000830BA"/>
    <w:rsid w:val="000B1D08"/>
    <w:rsid w:val="0023553A"/>
    <w:rsid w:val="002C70C5"/>
    <w:rsid w:val="00320BCD"/>
    <w:rsid w:val="00326946"/>
    <w:rsid w:val="00387DD0"/>
    <w:rsid w:val="00480B22"/>
    <w:rsid w:val="00491127"/>
    <w:rsid w:val="0055796B"/>
    <w:rsid w:val="00565966"/>
    <w:rsid w:val="00576BFA"/>
    <w:rsid w:val="005902F5"/>
    <w:rsid w:val="00614D28"/>
    <w:rsid w:val="00640501"/>
    <w:rsid w:val="00647E5B"/>
    <w:rsid w:val="006529D8"/>
    <w:rsid w:val="006C5DAC"/>
    <w:rsid w:val="0071648E"/>
    <w:rsid w:val="007323D2"/>
    <w:rsid w:val="00733E50"/>
    <w:rsid w:val="007821AC"/>
    <w:rsid w:val="007B5526"/>
    <w:rsid w:val="007E08DD"/>
    <w:rsid w:val="00806D21"/>
    <w:rsid w:val="0081076B"/>
    <w:rsid w:val="00816A33"/>
    <w:rsid w:val="00995FAD"/>
    <w:rsid w:val="009D40BB"/>
    <w:rsid w:val="00A13539"/>
    <w:rsid w:val="00A7559E"/>
    <w:rsid w:val="00AA3B36"/>
    <w:rsid w:val="00AD0B5F"/>
    <w:rsid w:val="00B05235"/>
    <w:rsid w:val="00B1738E"/>
    <w:rsid w:val="00B506E8"/>
    <w:rsid w:val="00BB4933"/>
    <w:rsid w:val="00C10042"/>
    <w:rsid w:val="00C716FD"/>
    <w:rsid w:val="00C7677C"/>
    <w:rsid w:val="00CC7F7C"/>
    <w:rsid w:val="00D2689C"/>
    <w:rsid w:val="00D6324D"/>
    <w:rsid w:val="00D9010C"/>
    <w:rsid w:val="00DC7F9C"/>
    <w:rsid w:val="00E33626"/>
    <w:rsid w:val="00E80036"/>
    <w:rsid w:val="00F228F1"/>
    <w:rsid w:val="00F62487"/>
    <w:rsid w:val="00F66373"/>
    <w:rsid w:val="00F9322A"/>
  </w:rsids>
  <m:mathPr>
    <m:mathFont m:val="Cambria Math"/>
    <m:brkBin m:val="before"/>
    <m:brkBinSub m:val="--"/>
    <m:smallFrac m:val="0"/>
    <m:dispDef/>
    <m:lMargin m:val="0"/>
    <m:rMargin m:val="0"/>
    <m:defJc m:val="centerGroup"/>
    <m:wrapIndent m:val="1440"/>
    <m:intLim m:val="subSup"/>
    <m:naryLim m:val="undOvr"/>
  </m:mathPr>
  <w:themeFontLang w:val="it-IT" w:eastAsia="zh-CN"/>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it-IT" w:eastAsia="it-IT"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B1738E"/>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39</TotalTime>
  <Pages>1</Pages>
  <Words>666</Words>
  <Characters>3801</Characters>
  <Application>Microsoft Office Word</Application>
  <DocSecurity>0</DocSecurity>
  <Lines>31</Lines>
  <Paragraphs>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4459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Massimiliano Bertuccelli</dc:creator>
  <cp:keywords/>
  <dc:description/>
  <cp:lastModifiedBy>Andrea Maionchi</cp:lastModifiedBy>
  <cp:revision>17</cp:revision>
  <cp:lastPrinted>2026-07-23T16:13:00Z</cp:lastPrinted>
  <dcterms:created xsi:type="dcterms:W3CDTF">2026-06-24T11:04:00Z</dcterms:created>
  <dcterms:modified xsi:type="dcterms:W3CDTF">2026-07-31T07:59:00Z</dcterms:modified>
</cp:coreProperties>
</file>